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56" w:rsidRPr="007A5002" w:rsidRDefault="000B73E5" w:rsidP="000B73E5">
      <w:pPr>
        <w:jc w:val="center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『자유론』 발제문</w:t>
      </w:r>
    </w:p>
    <w:p w:rsidR="000E4056" w:rsidRPr="007A5002" w:rsidRDefault="000E4056" w:rsidP="000B73E5">
      <w:pPr>
        <w:jc w:val="right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 xml:space="preserve">손승연 </w:t>
      </w:r>
    </w:p>
    <w:p w:rsidR="000E4056" w:rsidRPr="007A5002" w:rsidRDefault="000E4056">
      <w:pPr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 xml:space="preserve"> </w:t>
      </w:r>
    </w:p>
    <w:p w:rsidR="00EF5613" w:rsidRPr="007A5002" w:rsidRDefault="00EF5613" w:rsidP="002B43D5">
      <w:pPr>
        <w:pStyle w:val="a3"/>
        <w:numPr>
          <w:ilvl w:val="0"/>
          <w:numId w:val="1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개별성의 가치</w:t>
      </w:r>
    </w:p>
    <w:p w:rsidR="004B3EB8" w:rsidRPr="007A5002" w:rsidRDefault="00EF5613" w:rsidP="004B3EB8">
      <w:pPr>
        <w:spacing w:line="360" w:lineRule="auto"/>
        <w:ind w:firstLine="225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 xml:space="preserve">존 스튜어트 밀은 자유에 대해 이야기하며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개별성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에 대해 논한다.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인간은 불완전한 존재로서,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다양한 의견을 주장할 수 있고 다시 말해 각각의 독창성과 개별성을 가지고 있음을 설명하고 있다.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특히 그는 개별성이 중요시 여겨지지 않는 상황에 대해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비판하며 그 가치에 대해 높이 평가한다.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그는 개별성에 대해 타인과의 다름만이 아니라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자신의 고유한 특성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이라는 관점으로 주목한다.</w:t>
      </w:r>
      <w:r w:rsidR="004B3EB8" w:rsidRPr="007A5002">
        <w:rPr>
          <w:rFonts w:ascii="휴먼명조" w:eastAsia="휴먼명조"/>
          <w:sz w:val="22"/>
        </w:rPr>
        <w:t xml:space="preserve"> </w:t>
      </w:r>
    </w:p>
    <w:p w:rsidR="00F92266" w:rsidRPr="007A5002" w:rsidRDefault="004B3EB8" w:rsidP="004B3EB8">
      <w:pPr>
        <w:spacing w:line="360" w:lineRule="auto"/>
        <w:ind w:firstLine="225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특히</w:t>
      </w:r>
      <w:r w:rsidR="00D343A3" w:rsidRPr="007A5002">
        <w:rPr>
          <w:rFonts w:ascii="휴먼명조" w:eastAsia="휴먼명조"/>
          <w:sz w:val="22"/>
        </w:rPr>
        <w:t xml:space="preserve"> </w:t>
      </w:r>
      <w:r w:rsidR="00D343A3" w:rsidRPr="007A5002">
        <w:rPr>
          <w:rFonts w:ascii="휴먼명조" w:eastAsia="휴먼명조" w:hint="eastAsia"/>
          <w:sz w:val="22"/>
        </w:rPr>
        <w:t>존 스튜어트 밀은</w:t>
      </w:r>
      <w:r w:rsidRPr="007A5002">
        <w:rPr>
          <w:rFonts w:ascii="휴먼명조" w:eastAsia="휴먼명조" w:hint="eastAsia"/>
          <w:sz w:val="22"/>
        </w:rPr>
        <w:t xml:space="preserve"> 단순히 교육,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가르침</w:t>
      </w:r>
      <w:r w:rsidR="00D343A3" w:rsidRPr="007A5002">
        <w:rPr>
          <w:rFonts w:ascii="휴먼명조" w:eastAsia="휴먼명조" w:hint="eastAsia"/>
          <w:sz w:val="22"/>
        </w:rPr>
        <w:t>과 같이</w:t>
      </w:r>
      <w:r w:rsidRPr="007A5002">
        <w:rPr>
          <w:rFonts w:ascii="휴먼명조" w:eastAsia="휴먼명조" w:hint="eastAsia"/>
          <w:sz w:val="22"/>
        </w:rPr>
        <w:t xml:space="preserve"> 어느 정도 관습적인 부분에 대해서 </w:t>
      </w:r>
      <w:r w:rsidR="00D343A3" w:rsidRPr="007A5002">
        <w:rPr>
          <w:rFonts w:ascii="휴먼명조" w:eastAsia="휴먼명조" w:hint="eastAsia"/>
          <w:sz w:val="22"/>
        </w:rPr>
        <w:t xml:space="preserve">단순히 </w:t>
      </w:r>
      <w:r w:rsidRPr="007A5002">
        <w:rPr>
          <w:rFonts w:ascii="휴먼명조" w:eastAsia="휴먼명조" w:hint="eastAsia"/>
          <w:sz w:val="22"/>
        </w:rPr>
        <w:t>부정적으로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비판하</w:t>
      </w:r>
      <w:r w:rsidR="00D343A3" w:rsidRPr="007A5002">
        <w:rPr>
          <w:rFonts w:ascii="휴먼명조" w:eastAsia="휴먼명조" w:hint="eastAsia"/>
          <w:sz w:val="22"/>
        </w:rPr>
        <w:t>지 않는다.</w:t>
      </w:r>
      <w:r w:rsidR="00D343A3" w:rsidRPr="007A5002">
        <w:rPr>
          <w:rFonts w:ascii="휴먼명조" w:eastAsia="휴먼명조"/>
          <w:sz w:val="22"/>
        </w:rPr>
        <w:t xml:space="preserve"> </w:t>
      </w:r>
      <w:r w:rsidR="00D343A3" w:rsidRPr="007A5002">
        <w:rPr>
          <w:rFonts w:ascii="휴먼명조" w:eastAsia="휴먼명조" w:hint="eastAsia"/>
          <w:sz w:val="22"/>
        </w:rPr>
        <w:t>교육,</w:t>
      </w:r>
      <w:r w:rsidR="00D343A3" w:rsidRPr="007A5002">
        <w:rPr>
          <w:rFonts w:ascii="휴먼명조" w:eastAsia="휴먼명조"/>
          <w:sz w:val="22"/>
        </w:rPr>
        <w:t xml:space="preserve"> </w:t>
      </w:r>
      <w:r w:rsidR="00D343A3" w:rsidRPr="007A5002">
        <w:rPr>
          <w:rFonts w:ascii="휴먼명조" w:eastAsia="휴먼명조" w:hint="eastAsia"/>
          <w:sz w:val="22"/>
        </w:rPr>
        <w:t>가르침 등이</w:t>
      </w:r>
      <w:r w:rsidRPr="007A5002">
        <w:rPr>
          <w:rFonts w:ascii="휴먼명조" w:eastAsia="휴먼명조" w:hint="eastAsia"/>
          <w:sz w:val="22"/>
        </w:rPr>
        <w:t xml:space="preserve"> </w:t>
      </w:r>
      <w:r w:rsidR="00D343A3" w:rsidRPr="007A5002">
        <w:rPr>
          <w:rFonts w:ascii="휴먼명조" w:eastAsia="휴먼명조" w:hint="eastAsia"/>
          <w:sz w:val="22"/>
        </w:rPr>
        <w:t xml:space="preserve">타인을 </w:t>
      </w:r>
      <w:r w:rsidRPr="007A5002">
        <w:rPr>
          <w:rFonts w:ascii="휴먼명조" w:eastAsia="휴먼명조" w:hint="eastAsia"/>
          <w:sz w:val="22"/>
        </w:rPr>
        <w:t xml:space="preserve">더 나은 방향을 이끌 수는 있지만 </w:t>
      </w:r>
      <w:r w:rsidR="00BC0DA1" w:rsidRPr="007A5002">
        <w:rPr>
          <w:rFonts w:ascii="휴먼명조" w:eastAsia="휴먼명조" w:hint="eastAsia"/>
          <w:sz w:val="22"/>
        </w:rPr>
        <w:t>그</w:t>
      </w:r>
      <w:r w:rsidRPr="007A5002">
        <w:rPr>
          <w:rFonts w:ascii="휴먼명조" w:eastAsia="휴먼명조" w:hint="eastAsia"/>
          <w:sz w:val="22"/>
        </w:rPr>
        <w:t xml:space="preserve"> 경험을 수용</w:t>
      </w:r>
      <w:r w:rsidR="00BC0DA1" w:rsidRPr="007A5002">
        <w:rPr>
          <w:rFonts w:ascii="휴먼명조" w:eastAsia="휴먼명조" w:hint="eastAsia"/>
          <w:sz w:val="22"/>
        </w:rPr>
        <w:t xml:space="preserve">하는 대상이 </w:t>
      </w:r>
      <w:r w:rsidRPr="007A5002">
        <w:rPr>
          <w:rFonts w:ascii="휴먼명조" w:eastAsia="휴먼명조" w:hint="eastAsia"/>
          <w:sz w:val="22"/>
        </w:rPr>
        <w:t>자신의 개별성을 가져야 한다고 주장한다.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그는 타인의 경험을 수용함에 있어서 </w:t>
      </w:r>
      <w:r w:rsidR="007068B5" w:rsidRPr="007A5002">
        <w:rPr>
          <w:rFonts w:ascii="휴먼명조" w:eastAsia="휴먼명조"/>
          <w:sz w:val="22"/>
        </w:rPr>
        <w:t>‘</w:t>
      </w:r>
      <w:r w:rsidR="00BC0DA1" w:rsidRPr="007A5002">
        <w:rPr>
          <w:rFonts w:ascii="휴먼명조" w:eastAsia="휴먼명조" w:hint="eastAsia"/>
          <w:sz w:val="22"/>
        </w:rPr>
        <w:t>첫째,</w:t>
      </w:r>
      <w:r w:rsidR="00BC0DA1"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단순히 지엽적이거나 자신의 것이라는 잘못된 해석,</w:t>
      </w:r>
      <w:r w:rsidRPr="007A5002">
        <w:rPr>
          <w:rFonts w:ascii="휴먼명조" w:eastAsia="휴먼명조"/>
          <w:sz w:val="22"/>
        </w:rPr>
        <w:t xml:space="preserve"> </w:t>
      </w:r>
      <w:r w:rsidR="00BC0DA1" w:rsidRPr="007A5002">
        <w:rPr>
          <w:rFonts w:ascii="휴먼명조" w:eastAsia="휴먼명조" w:hint="eastAsia"/>
          <w:sz w:val="22"/>
        </w:rPr>
        <w:t>둘째,</w:t>
      </w:r>
      <w:r w:rsidR="00BC0DA1"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타인의 것이 무조건적으로 어울릴 수는 없다는 점,</w:t>
      </w:r>
      <w:r w:rsidRPr="007A5002">
        <w:rPr>
          <w:rFonts w:ascii="휴먼명조" w:eastAsia="휴먼명조"/>
          <w:sz w:val="22"/>
        </w:rPr>
        <w:t xml:space="preserve"> </w:t>
      </w:r>
      <w:r w:rsidR="00BC0DA1" w:rsidRPr="007A5002">
        <w:rPr>
          <w:rFonts w:ascii="휴먼명조" w:eastAsia="휴먼명조" w:hint="eastAsia"/>
          <w:sz w:val="22"/>
        </w:rPr>
        <w:t>셋째,</w:t>
      </w:r>
      <w:r w:rsidR="00BC0DA1"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타인의 것을 단순히 좋아서 수용하는 행위는 잘못되었다.</w:t>
      </w:r>
      <w:r w:rsidR="007068B5" w:rsidRPr="007A5002">
        <w:rPr>
          <w:rFonts w:ascii="휴먼명조" w:eastAsia="휴먼명조"/>
          <w:sz w:val="22"/>
        </w:rPr>
        <w:t>’</w:t>
      </w:r>
      <w:r w:rsidR="007068B5" w:rsidRPr="007A5002">
        <w:rPr>
          <w:rFonts w:ascii="휴먼명조" w:eastAsia="휴먼명조" w:hint="eastAsia"/>
          <w:sz w:val="22"/>
        </w:rPr>
        <w:t>라고 표현한다.</w:t>
      </w:r>
      <w:r w:rsidR="007068B5" w:rsidRPr="007A5002">
        <w:rPr>
          <w:rFonts w:ascii="휴먼명조" w:eastAsia="휴먼명조"/>
          <w:sz w:val="22"/>
        </w:rPr>
        <w:t xml:space="preserve"> </w:t>
      </w:r>
      <w:r w:rsidR="007068B5" w:rsidRPr="007A5002">
        <w:rPr>
          <w:rFonts w:ascii="휴먼명조" w:eastAsia="휴먼명조" w:hint="eastAsia"/>
          <w:sz w:val="22"/>
        </w:rPr>
        <w:t>이는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다시 말해 </w:t>
      </w:r>
      <w:r w:rsidR="007068B5" w:rsidRPr="007A5002">
        <w:rPr>
          <w:rFonts w:ascii="휴먼명조" w:eastAsia="휴먼명조" w:hint="eastAsia"/>
          <w:sz w:val="22"/>
        </w:rPr>
        <w:t xml:space="preserve">그는 </w:t>
      </w:r>
      <w:r w:rsidRPr="007A5002">
        <w:rPr>
          <w:rFonts w:ascii="휴먼명조" w:eastAsia="휴먼명조" w:hint="eastAsia"/>
          <w:sz w:val="22"/>
        </w:rPr>
        <w:t xml:space="preserve">위 세 가지 행위에서는 개별성이 표현되지 않았다고 </w:t>
      </w:r>
      <w:r w:rsidR="007068B5" w:rsidRPr="007A5002">
        <w:rPr>
          <w:rFonts w:ascii="휴먼명조" w:eastAsia="휴먼명조" w:hint="eastAsia"/>
          <w:sz w:val="22"/>
        </w:rPr>
        <w:t>보았다.</w:t>
      </w:r>
      <w:r w:rsidR="007068B5" w:rsidRPr="007A5002">
        <w:rPr>
          <w:rFonts w:ascii="휴먼명조" w:eastAsia="휴먼명조"/>
          <w:sz w:val="22"/>
        </w:rPr>
        <w:t xml:space="preserve"> </w:t>
      </w:r>
    </w:p>
    <w:p w:rsidR="00F92266" w:rsidRPr="007A5002" w:rsidRDefault="00F92266" w:rsidP="00F92266">
      <w:pPr>
        <w:spacing w:line="360" w:lineRule="auto"/>
        <w:ind w:firstLine="225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본 책에서는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욕망과 충동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에 대해 부정적으로 인식되는 통념을 긍정적인 관점으로</w:t>
      </w:r>
      <w:r w:rsidR="0093435E" w:rsidRPr="007A5002">
        <w:rPr>
          <w:rFonts w:ascii="휴먼명조" w:eastAsia="휴먼명조"/>
          <w:sz w:val="22"/>
        </w:rPr>
        <w:t xml:space="preserve"> </w:t>
      </w:r>
      <w:r w:rsidR="0093435E" w:rsidRPr="007A5002">
        <w:rPr>
          <w:rFonts w:ascii="휴먼명조" w:eastAsia="휴먼명조" w:hint="eastAsia"/>
          <w:sz w:val="22"/>
        </w:rPr>
        <w:t>전환하기도 한다</w:t>
      </w:r>
      <w:r w:rsidRPr="007A5002">
        <w:rPr>
          <w:rFonts w:ascii="휴먼명조" w:eastAsia="휴먼명조" w:hint="eastAsia"/>
          <w:sz w:val="22"/>
        </w:rPr>
        <w:t>. 욕망과 충동은 개별적인 특성의 하나로 고려됨으로써 자유와 다양성이자 표현을 이끌어내는 원동력으로서,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문제가 발생한다 하더라도 문제의 근원은 욕망과 충동이 아닌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양심이 약한 것을 문제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로 언급하며 자신의 주장을 이어 나간다.</w:t>
      </w:r>
      <w:r w:rsidRPr="007A5002">
        <w:rPr>
          <w:rFonts w:ascii="휴먼명조" w:eastAsia="휴먼명조"/>
          <w:sz w:val="22"/>
        </w:rPr>
        <w:t xml:space="preserve"> </w:t>
      </w:r>
    </w:p>
    <w:p w:rsidR="00F92266" w:rsidRPr="007A5002" w:rsidRDefault="00F92266" w:rsidP="007068B5">
      <w:pPr>
        <w:spacing w:line="360" w:lineRule="auto"/>
        <w:ind w:firstLine="225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 xml:space="preserve">관습 중에서도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지위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에 대해 언급을 하면서 자유의 주체인 본인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다시 말해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개인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 xml:space="preserve"> 자체에 대한 고민보다는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내 위치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에,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내 신분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>에 관점을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두고 검열하는 삶을 사는 모습을 산다고 </w:t>
      </w:r>
      <w:r w:rsidR="0093435E" w:rsidRPr="007A5002">
        <w:rPr>
          <w:rFonts w:ascii="휴먼명조" w:eastAsia="휴먼명조" w:hint="eastAsia"/>
          <w:sz w:val="22"/>
        </w:rPr>
        <w:t>서술하며</w:t>
      </w:r>
      <w:r w:rsidRPr="007A5002">
        <w:rPr>
          <w:rFonts w:ascii="휴먼명조" w:eastAsia="휴먼명조" w:hint="eastAsia"/>
          <w:sz w:val="22"/>
        </w:rPr>
        <w:t xml:space="preserve"> 관습적인 관점에서 묶이기 보다는 인간은 다른 사람의 권리와 이익을 침해하지 안는 선에서 자신을 잘 가꾸고 발전시켜야 한다고 </w:t>
      </w:r>
      <w:r w:rsidR="0093435E" w:rsidRPr="007A5002">
        <w:rPr>
          <w:rFonts w:ascii="휴먼명조" w:eastAsia="휴먼명조" w:hint="eastAsia"/>
          <w:sz w:val="22"/>
        </w:rPr>
        <w:t>이야기한다</w:t>
      </w:r>
      <w:r w:rsidRPr="007A5002">
        <w:rPr>
          <w:rFonts w:ascii="휴먼명조" w:eastAsia="휴먼명조" w:hint="eastAsia"/>
          <w:sz w:val="22"/>
        </w:rPr>
        <w:t>.</w:t>
      </w:r>
      <w:r w:rsidRPr="007A5002">
        <w:rPr>
          <w:rFonts w:ascii="휴먼명조" w:eastAsia="휴먼명조"/>
          <w:sz w:val="22"/>
        </w:rPr>
        <w:t xml:space="preserve"> </w:t>
      </w:r>
      <w:r w:rsidR="004B3EB8" w:rsidRPr="007A5002">
        <w:rPr>
          <w:rFonts w:ascii="휴먼명조" w:eastAsia="휴먼명조" w:hint="eastAsia"/>
          <w:sz w:val="22"/>
        </w:rPr>
        <w:t xml:space="preserve"> </w:t>
      </w:r>
    </w:p>
    <w:p w:rsidR="007068B5" w:rsidRPr="007A5002" w:rsidRDefault="007068B5" w:rsidP="007068B5">
      <w:pPr>
        <w:spacing w:line="360" w:lineRule="auto"/>
        <w:ind w:left="400"/>
        <w:rPr>
          <w:rFonts w:ascii="휴먼명조" w:eastAsia="휴먼명조"/>
          <w:sz w:val="22"/>
        </w:rPr>
      </w:pPr>
    </w:p>
    <w:p w:rsidR="00EC6989" w:rsidRPr="007A5002" w:rsidRDefault="00EC6989" w:rsidP="004B3EB8">
      <w:pPr>
        <w:pStyle w:val="a3"/>
        <w:numPr>
          <w:ilvl w:val="0"/>
          <w:numId w:val="1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lastRenderedPageBreak/>
        <w:t xml:space="preserve">쟁점이 되는 문제 </w:t>
      </w:r>
    </w:p>
    <w:p w:rsidR="00C838EC" w:rsidRPr="007A5002" w:rsidRDefault="005548C2" w:rsidP="001D0E00">
      <w:pPr>
        <w:pStyle w:val="a3"/>
        <w:numPr>
          <w:ilvl w:val="0"/>
          <w:numId w:val="4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최근 &lt;책 읽어 드립니다&gt;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라는 방송 프로그램이 </w:t>
      </w:r>
      <w:r w:rsidR="00C838EC" w:rsidRPr="007A5002">
        <w:rPr>
          <w:rFonts w:ascii="휴먼명조" w:eastAsia="휴먼명조" w:hint="eastAsia"/>
          <w:sz w:val="22"/>
        </w:rPr>
        <w:t>인기 도서를 설명해주고 읽어주며 많은 사람들이 책을 접하고 있다.</w:t>
      </w:r>
      <w:r w:rsidR="00C838EC" w:rsidRPr="007A5002">
        <w:rPr>
          <w:rFonts w:ascii="휴먼명조" w:eastAsia="휴먼명조"/>
          <w:sz w:val="22"/>
        </w:rPr>
        <w:t xml:space="preserve"> </w:t>
      </w:r>
      <w:r w:rsidR="00C838EC" w:rsidRPr="007A5002">
        <w:rPr>
          <w:rFonts w:ascii="휴먼명조" w:eastAsia="휴먼명조" w:hint="eastAsia"/>
          <w:sz w:val="22"/>
        </w:rPr>
        <w:t xml:space="preserve">이러한 방송을 통해 책을 접한 많은 시청자들이 책을 이해하게 되는데 과연 이러한 이해 방법은 </w:t>
      </w:r>
      <w:r w:rsidR="00C838EC" w:rsidRPr="007A5002">
        <w:rPr>
          <w:rFonts w:ascii="휴먼명조" w:eastAsia="휴먼명조"/>
          <w:sz w:val="22"/>
        </w:rPr>
        <w:t>‘</w:t>
      </w:r>
      <w:r w:rsidR="00C838EC" w:rsidRPr="007A5002">
        <w:rPr>
          <w:rFonts w:ascii="휴먼명조" w:eastAsia="휴먼명조" w:hint="eastAsia"/>
          <w:sz w:val="22"/>
        </w:rPr>
        <w:t>개별성</w:t>
      </w:r>
      <w:r w:rsidR="00C838EC" w:rsidRPr="007A5002">
        <w:rPr>
          <w:rFonts w:ascii="휴먼명조" w:eastAsia="휴먼명조"/>
          <w:sz w:val="22"/>
        </w:rPr>
        <w:t>’</w:t>
      </w:r>
      <w:r w:rsidR="00C838EC" w:rsidRPr="007A5002">
        <w:rPr>
          <w:rFonts w:ascii="휴먼명조" w:eastAsia="휴먼명조" w:hint="eastAsia"/>
          <w:sz w:val="22"/>
        </w:rPr>
        <w:t>을 가진 이해 방법일까?</w:t>
      </w:r>
      <w:r w:rsidR="00C838EC" w:rsidRPr="007A5002">
        <w:rPr>
          <w:rFonts w:ascii="휴먼명조" w:eastAsia="휴먼명조"/>
          <w:sz w:val="22"/>
        </w:rPr>
        <w:t xml:space="preserve"> </w:t>
      </w:r>
      <w:r w:rsidR="00C838EC" w:rsidRPr="007A5002">
        <w:rPr>
          <w:rFonts w:ascii="휴먼명조" w:eastAsia="휴먼명조" w:hint="eastAsia"/>
          <w:sz w:val="22"/>
        </w:rPr>
        <w:t>혹은 그저 관습을 따르는 방법에 불과할까?</w:t>
      </w:r>
      <w:r w:rsidR="00C838EC" w:rsidRPr="007A5002">
        <w:rPr>
          <w:rFonts w:ascii="휴먼명조" w:eastAsia="휴먼명조"/>
          <w:sz w:val="22"/>
        </w:rPr>
        <w:t xml:space="preserve"> </w:t>
      </w:r>
    </w:p>
    <w:p w:rsidR="00C838EC" w:rsidRPr="007A5002" w:rsidRDefault="0093435E" w:rsidP="00C838EC">
      <w:pPr>
        <w:pStyle w:val="a3"/>
        <w:numPr>
          <w:ilvl w:val="0"/>
          <w:numId w:val="3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한 사람이 정해진</w:t>
      </w:r>
      <w:r w:rsidR="00C838EC" w:rsidRPr="007A5002">
        <w:rPr>
          <w:rFonts w:ascii="휴먼명조" w:eastAsia="휴먼명조" w:hint="eastAsia"/>
          <w:sz w:val="22"/>
        </w:rPr>
        <w:t xml:space="preserve"> 책</w:t>
      </w:r>
      <w:r w:rsidRPr="007A5002">
        <w:rPr>
          <w:rFonts w:ascii="휴먼명조" w:eastAsia="휴먼명조" w:hint="eastAsia"/>
          <w:sz w:val="22"/>
        </w:rPr>
        <w:t>에 대해</w:t>
      </w:r>
      <w:r w:rsidR="00C838EC" w:rsidRPr="007A5002">
        <w:rPr>
          <w:rFonts w:ascii="휴먼명조" w:eastAsia="휴먼명조" w:hint="eastAsia"/>
          <w:sz w:val="22"/>
        </w:rPr>
        <w:t xml:space="preserve"> 설명함 </w:t>
      </w:r>
      <w:r w:rsidR="00C838EC" w:rsidRPr="007A5002">
        <w:rPr>
          <w:rFonts w:ascii="휴먼명조" w:eastAsia="휴먼명조"/>
          <w:sz w:val="22"/>
        </w:rPr>
        <w:t xml:space="preserve">-&gt; </w:t>
      </w:r>
      <w:r w:rsidR="00C838EC" w:rsidRPr="007A5002">
        <w:rPr>
          <w:rFonts w:ascii="휴먼명조" w:eastAsia="휴먼명조" w:hint="eastAsia"/>
          <w:sz w:val="22"/>
        </w:rPr>
        <w:t xml:space="preserve">책에 대한 새로운 생각을 갖기 보다는 증명된 해석이라는 관점으로 책을 수용함으로써 </w:t>
      </w:r>
      <w:r w:rsidRPr="007A5002">
        <w:rPr>
          <w:rFonts w:ascii="휴먼명조" w:eastAsia="휴먼명조" w:hint="eastAsia"/>
          <w:sz w:val="22"/>
        </w:rPr>
        <w:t xml:space="preserve">본 해석만이 옳다는 생각을 가져 </w:t>
      </w:r>
      <w:r w:rsidR="00C838EC" w:rsidRPr="007A5002">
        <w:rPr>
          <w:rFonts w:ascii="휴먼명조" w:eastAsia="휴먼명조" w:hint="eastAsia"/>
          <w:sz w:val="22"/>
        </w:rPr>
        <w:t>개별성을 잃게 됨.</w:t>
      </w:r>
      <w:r w:rsidR="00C838EC" w:rsidRPr="007A5002">
        <w:rPr>
          <w:rFonts w:ascii="휴먼명조" w:eastAsia="휴먼명조"/>
          <w:sz w:val="22"/>
        </w:rPr>
        <w:t xml:space="preserve"> </w:t>
      </w:r>
    </w:p>
    <w:p w:rsidR="00F92266" w:rsidRPr="007A5002" w:rsidRDefault="00C838EC" w:rsidP="00C838EC">
      <w:pPr>
        <w:pStyle w:val="a3"/>
        <w:numPr>
          <w:ilvl w:val="0"/>
          <w:numId w:val="3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타인의 것을 바탕으로 책을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 xml:space="preserve">알게 되지만 </w:t>
      </w:r>
      <w:r w:rsidR="007068B5" w:rsidRPr="007A5002">
        <w:rPr>
          <w:rFonts w:ascii="휴먼명조" w:eastAsia="휴먼명조" w:hint="eastAsia"/>
          <w:sz w:val="22"/>
        </w:rPr>
        <w:t>경험을 단순히 수용하지 않고 대상이 개별성을 가지고 이해한다면,</w:t>
      </w:r>
      <w:r w:rsidRPr="007A5002">
        <w:rPr>
          <w:rFonts w:ascii="휴먼명조" w:eastAsia="휴먼명조" w:hint="eastAsia"/>
          <w:sz w:val="22"/>
        </w:rPr>
        <w:t xml:space="preserve"> 생각의 자유를 누림으로써 개별성을 표출</w:t>
      </w:r>
      <w:r w:rsidR="0093435E" w:rsidRPr="007A5002">
        <w:rPr>
          <w:rFonts w:ascii="휴먼명조" w:eastAsia="휴먼명조" w:hint="eastAsia"/>
          <w:sz w:val="22"/>
        </w:rPr>
        <w:t>하는</w:t>
      </w:r>
      <w:r w:rsidR="0093435E" w:rsidRPr="007A5002">
        <w:rPr>
          <w:rFonts w:ascii="휴먼명조" w:eastAsia="휴먼명조"/>
          <w:sz w:val="22"/>
        </w:rPr>
        <w:t xml:space="preserve"> </w:t>
      </w:r>
      <w:r w:rsidR="0093435E" w:rsidRPr="007A5002">
        <w:rPr>
          <w:rFonts w:ascii="휴먼명조" w:eastAsia="휴먼명조" w:hint="eastAsia"/>
          <w:sz w:val="22"/>
        </w:rPr>
        <w:t>동기가 됨.</w:t>
      </w:r>
      <w:r w:rsidRPr="007A5002">
        <w:rPr>
          <w:rFonts w:ascii="휴먼명조" w:eastAsia="휴먼명조"/>
          <w:sz w:val="22"/>
        </w:rPr>
        <w:t xml:space="preserve"> </w:t>
      </w:r>
      <w:bookmarkStart w:id="0" w:name="_GoBack"/>
      <w:bookmarkEnd w:id="0"/>
    </w:p>
    <w:p w:rsidR="007068B5" w:rsidRPr="007A5002" w:rsidRDefault="008200CB" w:rsidP="007068B5">
      <w:pPr>
        <w:pStyle w:val="a3"/>
        <w:numPr>
          <w:ilvl w:val="0"/>
          <w:numId w:val="4"/>
        </w:numPr>
        <w:spacing w:line="360" w:lineRule="auto"/>
        <w:ind w:leftChars="0"/>
        <w:rPr>
          <w:rFonts w:ascii="휴먼명조" w:eastAsia="휴먼명조"/>
          <w:sz w:val="22"/>
        </w:rPr>
      </w:pPr>
      <w:r w:rsidRPr="007A5002">
        <w:rPr>
          <w:rFonts w:ascii="휴먼명조" w:eastAsia="휴먼명조" w:hint="eastAsia"/>
          <w:sz w:val="22"/>
        </w:rPr>
        <w:t>평등사회인 현재</w:t>
      </w:r>
      <w:r w:rsidR="001D0E00" w:rsidRPr="007A5002">
        <w:rPr>
          <w:rFonts w:ascii="휴먼명조" w:eastAsia="휴먼명조" w:hint="eastAsia"/>
          <w:sz w:val="22"/>
        </w:rPr>
        <w:t xml:space="preserve"> 우리는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지위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 xml:space="preserve">와 </w:t>
      </w:r>
      <w:r w:rsidRPr="007A5002">
        <w:rPr>
          <w:rFonts w:ascii="휴먼명조" w:eastAsia="휴먼명조"/>
          <w:sz w:val="22"/>
        </w:rPr>
        <w:t>‘</w:t>
      </w:r>
      <w:r w:rsidRPr="007A5002">
        <w:rPr>
          <w:rFonts w:ascii="휴먼명조" w:eastAsia="휴먼명조" w:hint="eastAsia"/>
          <w:sz w:val="22"/>
        </w:rPr>
        <w:t>신분</w:t>
      </w:r>
      <w:r w:rsidRPr="007A5002">
        <w:rPr>
          <w:rFonts w:ascii="휴먼명조" w:eastAsia="휴먼명조"/>
          <w:sz w:val="22"/>
        </w:rPr>
        <w:t>’</w:t>
      </w:r>
      <w:r w:rsidRPr="007A5002">
        <w:rPr>
          <w:rFonts w:ascii="휴먼명조" w:eastAsia="휴먼명조" w:hint="eastAsia"/>
          <w:sz w:val="22"/>
        </w:rPr>
        <w:t xml:space="preserve">의 </w:t>
      </w:r>
      <w:r w:rsidR="00A821CE" w:rsidRPr="007A5002">
        <w:rPr>
          <w:rFonts w:ascii="휴먼명조" w:eastAsia="휴먼명조" w:hint="eastAsia"/>
          <w:sz w:val="22"/>
        </w:rPr>
        <w:t xml:space="preserve">관습을 벗어나 </w:t>
      </w:r>
      <w:r w:rsidRPr="007A5002">
        <w:rPr>
          <w:rFonts w:ascii="휴먼명조" w:eastAsia="휴먼명조" w:hint="eastAsia"/>
          <w:sz w:val="22"/>
        </w:rPr>
        <w:t>자유를 행하고 있다고 볼 수 있을까?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아니면 여전히</w:t>
      </w:r>
      <w:r w:rsidRPr="007A5002">
        <w:rPr>
          <w:rFonts w:ascii="휴먼명조" w:eastAsia="휴먼명조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우리는 보이지 않는 지위와 신분의 관습에 휩싸여</w:t>
      </w:r>
      <w:r w:rsidR="00773B99" w:rsidRPr="007A5002">
        <w:rPr>
          <w:rFonts w:ascii="휴먼명조" w:eastAsia="휴먼명조" w:hint="eastAsia"/>
          <w:sz w:val="22"/>
        </w:rPr>
        <w:t xml:space="preserve"> </w:t>
      </w:r>
      <w:r w:rsidRPr="007A5002">
        <w:rPr>
          <w:rFonts w:ascii="휴먼명조" w:eastAsia="휴먼명조" w:hint="eastAsia"/>
          <w:sz w:val="22"/>
        </w:rPr>
        <w:t>있을까?</w:t>
      </w:r>
    </w:p>
    <w:p w:rsidR="0093435E" w:rsidRPr="007A5002" w:rsidRDefault="0093435E" w:rsidP="007068B5">
      <w:pPr>
        <w:spacing w:line="360" w:lineRule="auto"/>
        <w:ind w:left="225"/>
        <w:rPr>
          <w:rFonts w:ascii="휴먼명조" w:eastAsia="휴먼명조"/>
          <w:sz w:val="22"/>
        </w:rPr>
      </w:pPr>
    </w:p>
    <w:p w:rsidR="000E4056" w:rsidRPr="007A5002" w:rsidRDefault="000E4056" w:rsidP="002B43D5">
      <w:pPr>
        <w:spacing w:line="360" w:lineRule="auto"/>
        <w:rPr>
          <w:rFonts w:ascii="휴먼명조" w:eastAsia="휴먼명조"/>
          <w:sz w:val="22"/>
        </w:rPr>
      </w:pPr>
    </w:p>
    <w:sectPr w:rsidR="000E4056" w:rsidRPr="007A50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7E79"/>
    <w:multiLevelType w:val="hybridMultilevel"/>
    <w:tmpl w:val="8ACC304A"/>
    <w:lvl w:ilvl="0" w:tplc="57665572">
      <w:start w:val="1"/>
      <w:numFmt w:val="bullet"/>
      <w:lvlText w:val="-"/>
      <w:lvlJc w:val="left"/>
      <w:pPr>
        <w:ind w:left="81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 w15:restartNumberingAfterBreak="0">
    <w:nsid w:val="284A5553"/>
    <w:multiLevelType w:val="hybridMultilevel"/>
    <w:tmpl w:val="5A42ED68"/>
    <w:lvl w:ilvl="0" w:tplc="940AE7BA">
      <w:start w:val="1"/>
      <w:numFmt w:val="bullet"/>
      <w:lvlText w:val="-"/>
      <w:lvlJc w:val="left"/>
      <w:pPr>
        <w:ind w:left="585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 w15:restartNumberingAfterBreak="0">
    <w:nsid w:val="4C151917"/>
    <w:multiLevelType w:val="hybridMultilevel"/>
    <w:tmpl w:val="BD5C1616"/>
    <w:lvl w:ilvl="0" w:tplc="BF20CE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" w15:restartNumberingAfterBreak="0">
    <w:nsid w:val="72613656"/>
    <w:multiLevelType w:val="hybridMultilevel"/>
    <w:tmpl w:val="BA76B8D8"/>
    <w:lvl w:ilvl="0" w:tplc="F612D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56"/>
    <w:rsid w:val="00082BF1"/>
    <w:rsid w:val="000A3664"/>
    <w:rsid w:val="000B73E5"/>
    <w:rsid w:val="000C6C77"/>
    <w:rsid w:val="000E4056"/>
    <w:rsid w:val="00166C39"/>
    <w:rsid w:val="001D0E00"/>
    <w:rsid w:val="002B43D5"/>
    <w:rsid w:val="002C5A24"/>
    <w:rsid w:val="002F73FF"/>
    <w:rsid w:val="0031137E"/>
    <w:rsid w:val="00356783"/>
    <w:rsid w:val="00371556"/>
    <w:rsid w:val="004B3EB8"/>
    <w:rsid w:val="0051638B"/>
    <w:rsid w:val="005448C2"/>
    <w:rsid w:val="005548C2"/>
    <w:rsid w:val="0061329D"/>
    <w:rsid w:val="00664D74"/>
    <w:rsid w:val="0068387E"/>
    <w:rsid w:val="007068B5"/>
    <w:rsid w:val="00737E43"/>
    <w:rsid w:val="00773B99"/>
    <w:rsid w:val="007A5002"/>
    <w:rsid w:val="008200CB"/>
    <w:rsid w:val="00902A2F"/>
    <w:rsid w:val="00912360"/>
    <w:rsid w:val="0093435E"/>
    <w:rsid w:val="009A3075"/>
    <w:rsid w:val="00A10973"/>
    <w:rsid w:val="00A821CE"/>
    <w:rsid w:val="00BC0DA1"/>
    <w:rsid w:val="00C838EC"/>
    <w:rsid w:val="00C84F5E"/>
    <w:rsid w:val="00D343A3"/>
    <w:rsid w:val="00EC6989"/>
    <w:rsid w:val="00EF5613"/>
    <w:rsid w:val="00F076B8"/>
    <w:rsid w:val="00F81AE5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F730"/>
  <w15:chartTrackingRefBased/>
  <w15:docId w15:val="{76C406B6-11FA-4198-A263-C8D5B2F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4968-90E5-457C-8B26-2F7BD711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 승연</dc:creator>
  <cp:keywords/>
  <dc:description/>
  <cp:lastModifiedBy>손 승연</cp:lastModifiedBy>
  <cp:revision>20</cp:revision>
  <dcterms:created xsi:type="dcterms:W3CDTF">2020-08-01T09:23:00Z</dcterms:created>
  <dcterms:modified xsi:type="dcterms:W3CDTF">2020-08-03T12:11:00Z</dcterms:modified>
</cp:coreProperties>
</file>